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22DD964" w14:textId="77777777" w:rsidR="00166999" w:rsidRDefault="00166999"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bookmarkStart w:id="0" w:name="_Hlk164861528"/>
      <w:r w:rsidRPr="00166999">
        <w:rPr>
          <w:rFonts w:ascii="Calibri" w:eastAsiaTheme="minorEastAsia" w:hAnsi="Calibri" w:cs="Calibri"/>
          <w:b/>
          <w:bCs/>
          <w:color w:val="000000" w:themeColor="text1"/>
          <w:sz w:val="48"/>
          <w:szCs w:val="48"/>
          <w:lang w:eastAsia="fr-FR"/>
        </w:rPr>
        <w:t>Travaux de remplacement d’un ascenseur pour la CCI Grand Lille sis Palais de la Bourse</w:t>
      </w:r>
    </w:p>
    <w:p w14:paraId="6ACDE298" w14:textId="77777777" w:rsidR="0096665B" w:rsidRDefault="0096665B" w:rsidP="000B7971">
      <w:pPr>
        <w:autoSpaceDE w:val="0"/>
        <w:autoSpaceDN w:val="0"/>
        <w:adjustRightInd w:val="0"/>
        <w:spacing w:before="170" w:after="0" w:line="288" w:lineRule="auto"/>
        <w:textAlignment w:val="center"/>
        <w:rPr>
          <w:rFonts w:ascii="Calibri" w:eastAsiaTheme="minorEastAsia" w:hAnsi="Calibri" w:cs="Calibri"/>
          <w:b/>
          <w:bCs/>
          <w:color w:val="000000" w:themeColor="text1"/>
          <w:sz w:val="48"/>
          <w:szCs w:val="48"/>
          <w:lang w:eastAsia="fr-FR"/>
        </w:rPr>
      </w:pPr>
    </w:p>
    <w:p w14:paraId="31704797" w14:textId="41B391D4"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166999" w:rsidRPr="00340AF4">
        <w:rPr>
          <w:rFonts w:ascii="Calibri" w:eastAsiaTheme="minorEastAsia" w:hAnsi="Calibri" w:cs="Calibri"/>
          <w:i/>
          <w:iCs/>
          <w:sz w:val="28"/>
          <w:szCs w:val="28"/>
          <w:lang w:eastAsia="fr-FR"/>
        </w:rPr>
        <w:t>CCIR-GL-2026-04</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2E02D9AB"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w:t>
      </w:r>
      <w:r w:rsidR="00284F0B">
        <w:rPr>
          <w:rFonts w:cstheme="minorHAnsi"/>
          <w:b/>
          <w:sz w:val="20"/>
          <w:szCs w:val="20"/>
        </w:rPr>
        <w:t>s</w:t>
      </w:r>
      <w:r w:rsidRPr="00E77962">
        <w:rPr>
          <w:rFonts w:cstheme="minorHAnsi"/>
          <w:b/>
          <w:sz w:val="20"/>
          <w:szCs w:val="20"/>
        </w:rPr>
        <w:t xml:space="preserve"> critère</w:t>
      </w:r>
      <w:r w:rsidR="00284F0B">
        <w:rPr>
          <w:rFonts w:cstheme="minorHAnsi"/>
          <w:b/>
          <w:sz w:val="20"/>
          <w:szCs w:val="20"/>
        </w:rPr>
        <w:t>s</w:t>
      </w:r>
      <w:r w:rsidRPr="00E77962">
        <w:rPr>
          <w:rFonts w:cstheme="minorHAnsi"/>
          <w:b/>
          <w:sz w:val="20"/>
          <w:szCs w:val="20"/>
        </w:rPr>
        <w:t xml:space="preserve"> « Valeur technique de l’offre »</w:t>
      </w:r>
      <w:r w:rsidR="00284F0B">
        <w:rPr>
          <w:rFonts w:cstheme="minorHAnsi"/>
          <w:b/>
          <w:sz w:val="20"/>
          <w:szCs w:val="20"/>
        </w:rPr>
        <w:t xml:space="preserve"> et de développement durable</w:t>
      </w:r>
      <w:r w:rsidRPr="00E77962">
        <w:rPr>
          <w:rFonts w:cstheme="minorHAnsi"/>
          <w:b/>
          <w:sz w:val="20"/>
          <w:szCs w:val="20"/>
        </w:rPr>
        <w:t>, tel</w:t>
      </w:r>
      <w:r w:rsidR="00284F0B">
        <w:rPr>
          <w:rFonts w:cstheme="minorHAnsi"/>
          <w:b/>
          <w:sz w:val="20"/>
          <w:szCs w:val="20"/>
        </w:rPr>
        <w:t>s</w:t>
      </w:r>
      <w:r w:rsidRPr="00E77962">
        <w:rPr>
          <w:rFonts w:cstheme="minorHAnsi"/>
          <w:b/>
          <w:sz w:val="20"/>
          <w:szCs w:val="20"/>
        </w:rPr>
        <w:t xml:space="preserve"> que défini</w:t>
      </w:r>
      <w:r w:rsidR="00284F0B">
        <w:rPr>
          <w:rFonts w:cstheme="minorHAnsi"/>
          <w:b/>
          <w:sz w:val="20"/>
          <w:szCs w:val="20"/>
        </w:rPr>
        <w:t>s</w:t>
      </w:r>
      <w:r w:rsidRPr="00E77962">
        <w:rPr>
          <w:rFonts w:cstheme="minorHAnsi"/>
          <w:b/>
          <w:sz w:val="20"/>
          <w:szCs w:val="20"/>
        </w:rPr>
        <w:t xml:space="preserve"> à l’article 7.2.1 du règlement de la consultation </w:t>
      </w:r>
      <w:r w:rsidR="00D65A5F">
        <w:rPr>
          <w:rFonts w:cstheme="minorHAnsi"/>
          <w:b/>
          <w:sz w:val="20"/>
          <w:szCs w:val="20"/>
        </w:rPr>
        <w:t xml:space="preserve">– </w:t>
      </w:r>
      <w:r w:rsidR="00D65A5F" w:rsidRPr="005E4ED6">
        <w:rPr>
          <w:rFonts w:cstheme="minorHAnsi"/>
          <w:b/>
          <w:sz w:val="20"/>
          <w:szCs w:val="20"/>
          <w:u w:val="single"/>
        </w:rPr>
        <w:t xml:space="preserve">à remettre pour </w:t>
      </w:r>
      <w:r w:rsidR="0096665B">
        <w:rPr>
          <w:rFonts w:cstheme="minorHAnsi"/>
          <w:b/>
          <w:sz w:val="20"/>
          <w:szCs w:val="20"/>
          <w:u w:val="single"/>
        </w:rPr>
        <w:t>le lot visé en page de garde</w:t>
      </w:r>
      <w:r w:rsidR="00D65A5F">
        <w:rPr>
          <w:rFonts w:cstheme="minorHAnsi"/>
          <w:b/>
          <w:sz w:val="20"/>
          <w:szCs w:val="20"/>
        </w:rPr>
        <w:t xml:space="preserve"> </w:t>
      </w:r>
      <w:r w:rsidR="003E15E9">
        <w:rPr>
          <w:rFonts w:cstheme="minorHAnsi"/>
          <w:b/>
          <w:sz w:val="20"/>
          <w:szCs w:val="20"/>
        </w:rPr>
        <w:t xml:space="preserve">– 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33757CBB" w14:textId="731D8A5B" w:rsidR="00B74DDE" w:rsidRPr="00B74DDE" w:rsidRDefault="00B74DDE" w:rsidP="00B74DDE">
      <w:pPr>
        <w:pStyle w:val="Paragraphedeliste"/>
        <w:numPr>
          <w:ilvl w:val="0"/>
          <w:numId w:val="1"/>
        </w:numPr>
        <w:spacing w:after="200" w:line="276" w:lineRule="auto"/>
        <w:ind w:right="141"/>
        <w:jc w:val="both"/>
        <w:rPr>
          <w:rFonts w:ascii="Calibri" w:hAnsi="Calibri" w:cs="Calibri"/>
          <w:b/>
          <w:bCs/>
          <w:sz w:val="20"/>
          <w:szCs w:val="20"/>
        </w:rPr>
      </w:pPr>
      <w:r w:rsidRPr="00B74DDE">
        <w:rPr>
          <w:rFonts w:ascii="Calibri" w:hAnsi="Calibri" w:cs="Calibri"/>
          <w:b/>
          <w:bCs/>
          <w:sz w:val="20"/>
          <w:szCs w:val="20"/>
        </w:rPr>
        <w:t>Description</w:t>
      </w:r>
      <w:r w:rsidRPr="00B74DDE">
        <w:rPr>
          <w:rFonts w:ascii="Calibri" w:hAnsi="Calibri" w:cs="Calibri"/>
          <w:b/>
          <w:bCs/>
          <w:sz w:val="20"/>
          <w:szCs w:val="20"/>
        </w:rPr>
        <w:t xml:space="preserve"> des moyens humains affectés aux travaux objet de la présente consultation, pour la période de préparation et l’exécution des travaux, s’agissant du chef d’équipe, du responsable du chantier et des monteurs, de leur nombre, de la composition de l’équipe dédiée, de leurs compétences, expériences et qualifications, </w:t>
      </w:r>
      <w:r w:rsidRPr="00B74DDE">
        <w:rPr>
          <w:rFonts w:ascii="Calibri" w:hAnsi="Calibri" w:cs="Calibri"/>
          <w:b/>
          <w:bCs/>
          <w:sz w:val="20"/>
          <w:szCs w:val="20"/>
        </w:rPr>
        <w:t xml:space="preserve">par la remise des </w:t>
      </w:r>
      <w:r w:rsidRPr="00B74DDE">
        <w:rPr>
          <w:rFonts w:ascii="Calibri" w:hAnsi="Calibri" w:cs="Calibri"/>
          <w:b/>
          <w:bCs/>
          <w:sz w:val="20"/>
          <w:szCs w:val="20"/>
        </w:rPr>
        <w:t>CV et de l’organigramme</w:t>
      </w:r>
      <w:r w:rsidRPr="00B74DDE">
        <w:rPr>
          <w:rFonts w:ascii="Calibri" w:hAnsi="Calibri" w:cs="Calibri"/>
          <w:b/>
          <w:bCs/>
          <w:sz w:val="20"/>
          <w:szCs w:val="20"/>
        </w:rPr>
        <w:t xml:space="preserve">. </w:t>
      </w:r>
    </w:p>
    <w:p w14:paraId="1011E131" w14:textId="77777777" w:rsidR="00B74DDE" w:rsidRPr="00B74DDE" w:rsidRDefault="00B74DDE" w:rsidP="00B74DDE">
      <w:pPr>
        <w:pStyle w:val="Paragraphedeliste"/>
        <w:spacing w:after="200" w:line="276" w:lineRule="auto"/>
        <w:ind w:right="141"/>
        <w:jc w:val="both"/>
        <w:rPr>
          <w:rFonts w:ascii="Calibri" w:hAnsi="Calibri" w:cs="Calibri"/>
          <w:b/>
          <w:bCs/>
          <w:sz w:val="20"/>
          <w:szCs w:val="20"/>
        </w:rPr>
      </w:pPr>
    </w:p>
    <w:p w14:paraId="1CCEAA75" w14:textId="3CB653AD" w:rsidR="00B74DDE" w:rsidRPr="00B74DDE" w:rsidRDefault="00B74DDE" w:rsidP="00B74DDE">
      <w:pPr>
        <w:pStyle w:val="Paragraphedeliste"/>
        <w:numPr>
          <w:ilvl w:val="0"/>
          <w:numId w:val="1"/>
        </w:numPr>
        <w:spacing w:after="200" w:line="276" w:lineRule="auto"/>
        <w:ind w:right="141"/>
        <w:jc w:val="both"/>
        <w:rPr>
          <w:rFonts w:ascii="Calibri" w:hAnsi="Calibri" w:cs="Calibri"/>
          <w:b/>
          <w:bCs/>
          <w:sz w:val="20"/>
          <w:szCs w:val="20"/>
        </w:rPr>
      </w:pPr>
      <w:r w:rsidRPr="00B74DDE">
        <w:rPr>
          <w:rFonts w:ascii="Calibri" w:hAnsi="Calibri" w:cs="Calibri"/>
          <w:b/>
          <w:bCs/>
          <w:sz w:val="20"/>
          <w:szCs w:val="20"/>
        </w:rPr>
        <w:t>Description</w:t>
      </w:r>
      <w:r w:rsidRPr="00B74DDE">
        <w:rPr>
          <w:rFonts w:ascii="Calibri" w:hAnsi="Calibri" w:cs="Calibri"/>
          <w:b/>
          <w:bCs/>
          <w:sz w:val="20"/>
          <w:szCs w:val="20"/>
        </w:rPr>
        <w:t xml:space="preserve"> de la méthodologie d’exécution des travaux en site occupé proposée, y compris des protections mises en œuvre (</w:t>
      </w:r>
      <w:r w:rsidRPr="00B74DDE">
        <w:rPr>
          <w:rFonts w:ascii="Calibri" w:hAnsi="Calibri" w:cs="Calibri"/>
          <w:b/>
          <w:bCs/>
          <w:sz w:val="20"/>
          <w:szCs w:val="20"/>
        </w:rPr>
        <w:t>dont remise</w:t>
      </w:r>
      <w:r w:rsidRPr="00B74DDE">
        <w:rPr>
          <w:rFonts w:ascii="Calibri" w:hAnsi="Calibri" w:cs="Calibri"/>
          <w:b/>
          <w:bCs/>
          <w:sz w:val="20"/>
          <w:szCs w:val="20"/>
        </w:rPr>
        <w:t xml:space="preserve"> du PIC)</w:t>
      </w:r>
      <w:r w:rsidRPr="00B74DDE">
        <w:rPr>
          <w:rFonts w:ascii="Calibri" w:hAnsi="Calibri" w:cs="Calibri"/>
          <w:b/>
          <w:bCs/>
          <w:sz w:val="20"/>
          <w:szCs w:val="20"/>
        </w:rPr>
        <w:t xml:space="preserve">. </w:t>
      </w:r>
    </w:p>
    <w:p w14:paraId="185AC40E" w14:textId="77777777" w:rsidR="00B74DDE" w:rsidRPr="00B74DDE" w:rsidRDefault="00B74DDE" w:rsidP="00B74DDE">
      <w:pPr>
        <w:pStyle w:val="Paragraphedeliste"/>
        <w:rPr>
          <w:rFonts w:ascii="Calibri" w:hAnsi="Calibri" w:cs="Calibri"/>
          <w:b/>
          <w:bCs/>
          <w:sz w:val="20"/>
          <w:szCs w:val="20"/>
        </w:rPr>
      </w:pPr>
    </w:p>
    <w:p w14:paraId="2E7E03EB" w14:textId="4B1DCDE0" w:rsidR="00B74DDE" w:rsidRPr="00B74DDE" w:rsidRDefault="00B74DDE" w:rsidP="00B74DDE">
      <w:pPr>
        <w:pStyle w:val="Paragraphedeliste"/>
        <w:numPr>
          <w:ilvl w:val="0"/>
          <w:numId w:val="1"/>
        </w:numPr>
        <w:spacing w:after="200" w:line="276" w:lineRule="auto"/>
        <w:ind w:right="141"/>
        <w:jc w:val="both"/>
        <w:rPr>
          <w:rFonts w:ascii="Calibri" w:hAnsi="Calibri" w:cs="Calibri"/>
          <w:b/>
          <w:bCs/>
          <w:sz w:val="20"/>
          <w:szCs w:val="20"/>
        </w:rPr>
      </w:pPr>
      <w:r w:rsidRPr="00B74DDE">
        <w:rPr>
          <w:rFonts w:ascii="Calibri" w:hAnsi="Calibri" w:cs="Calibri"/>
          <w:b/>
          <w:bCs/>
          <w:sz w:val="20"/>
          <w:szCs w:val="20"/>
        </w:rPr>
        <w:t xml:space="preserve">Description </w:t>
      </w:r>
      <w:r w:rsidRPr="00B74DDE">
        <w:rPr>
          <w:rFonts w:ascii="Calibri" w:hAnsi="Calibri" w:cs="Calibri"/>
          <w:b/>
          <w:bCs/>
          <w:sz w:val="20"/>
          <w:szCs w:val="20"/>
        </w:rPr>
        <w:t>des fournitures et matériaux dédiés à la réalisation des travaux, via notamment la fiche « Valeur technique » et les fiches techniques produites à l’appui</w:t>
      </w:r>
      <w:r w:rsidRPr="00B74DDE">
        <w:rPr>
          <w:rFonts w:ascii="Calibri" w:hAnsi="Calibri" w:cs="Calibri"/>
          <w:b/>
          <w:bCs/>
          <w:sz w:val="20"/>
          <w:szCs w:val="20"/>
        </w:rPr>
        <w:t xml:space="preserve">. </w:t>
      </w:r>
    </w:p>
    <w:p w14:paraId="16E047F3" w14:textId="77777777" w:rsidR="00B74DDE" w:rsidRPr="00B74DDE" w:rsidRDefault="00B74DDE" w:rsidP="00B74DDE">
      <w:pPr>
        <w:pStyle w:val="Paragraphedeliste"/>
        <w:rPr>
          <w:rFonts w:ascii="Calibri" w:hAnsi="Calibri" w:cs="Calibri"/>
          <w:b/>
          <w:bCs/>
          <w:sz w:val="20"/>
          <w:szCs w:val="20"/>
        </w:rPr>
      </w:pPr>
    </w:p>
    <w:p w14:paraId="33691A93" w14:textId="433C020D" w:rsidR="00B74DDE" w:rsidRPr="00B74DDE" w:rsidRDefault="00B74DDE" w:rsidP="00B74DDE">
      <w:pPr>
        <w:pStyle w:val="Paragraphedeliste"/>
        <w:numPr>
          <w:ilvl w:val="0"/>
          <w:numId w:val="1"/>
        </w:numPr>
        <w:spacing w:after="200" w:line="276" w:lineRule="auto"/>
        <w:ind w:right="141"/>
        <w:jc w:val="both"/>
        <w:rPr>
          <w:rFonts w:ascii="Calibri" w:hAnsi="Calibri" w:cs="Calibri"/>
          <w:b/>
          <w:bCs/>
          <w:sz w:val="20"/>
          <w:szCs w:val="20"/>
        </w:rPr>
      </w:pPr>
      <w:r w:rsidRPr="00B74DDE">
        <w:rPr>
          <w:rFonts w:ascii="Calibri" w:hAnsi="Calibri" w:cs="Calibri"/>
          <w:b/>
          <w:bCs/>
          <w:sz w:val="20"/>
          <w:szCs w:val="20"/>
        </w:rPr>
        <w:t xml:space="preserve">Planning </w:t>
      </w:r>
      <w:r w:rsidRPr="00B74DDE">
        <w:rPr>
          <w:rFonts w:ascii="Calibri" w:hAnsi="Calibri" w:cs="Calibri"/>
          <w:b/>
          <w:bCs/>
          <w:sz w:val="20"/>
          <w:szCs w:val="20"/>
        </w:rPr>
        <w:t xml:space="preserve">prévisionnel </w:t>
      </w:r>
      <w:r w:rsidRPr="00B74DDE">
        <w:rPr>
          <w:rFonts w:ascii="Calibri" w:hAnsi="Calibri" w:cs="Calibri"/>
          <w:b/>
          <w:bCs/>
          <w:sz w:val="20"/>
          <w:szCs w:val="20"/>
        </w:rPr>
        <w:t>à remettre</w:t>
      </w:r>
      <w:r w:rsidRPr="00B74DDE">
        <w:rPr>
          <w:rFonts w:ascii="Calibri" w:hAnsi="Calibri" w:cs="Calibri"/>
          <w:b/>
          <w:bCs/>
          <w:sz w:val="20"/>
          <w:szCs w:val="20"/>
        </w:rPr>
        <w:t xml:space="preserve"> (d’après le modèle joint au DCE), </w:t>
      </w:r>
      <w:r w:rsidRPr="00B74DDE">
        <w:rPr>
          <w:rFonts w:ascii="Calibri" w:hAnsi="Calibri" w:cs="Calibri"/>
          <w:b/>
          <w:bCs/>
          <w:sz w:val="20"/>
          <w:szCs w:val="20"/>
        </w:rPr>
        <w:t>décrivant</w:t>
      </w:r>
      <w:r w:rsidRPr="00B74DDE">
        <w:rPr>
          <w:rFonts w:ascii="Calibri" w:hAnsi="Calibri" w:cs="Calibri"/>
          <w:b/>
          <w:bCs/>
          <w:sz w:val="20"/>
          <w:szCs w:val="20"/>
        </w:rPr>
        <w:t xml:space="preserve"> l'ensemble des moyens affectés au marché (humains et matériels), détaillé par phases de la période de préparation (incluant la durée d’approvisionnement des équipements) jusqu’à la dernière réserve levée, décrivant les délais proposés en semaines (calendaires), dans le respect d’un commencement des travaux au plus tôt le 30 juin 2026 et d’un achèvement (travaux réceptionnés et dernière réserve levée) le 17 août 2026 au plus tard – les soumissionnaires </w:t>
      </w:r>
      <w:r w:rsidRPr="00B74DDE">
        <w:rPr>
          <w:rFonts w:ascii="Calibri" w:hAnsi="Calibri" w:cs="Calibri"/>
          <w:b/>
          <w:bCs/>
          <w:sz w:val="20"/>
          <w:szCs w:val="20"/>
        </w:rPr>
        <w:t>prennent</w:t>
      </w:r>
      <w:r w:rsidRPr="00B74DDE">
        <w:rPr>
          <w:rFonts w:ascii="Calibri" w:hAnsi="Calibri" w:cs="Calibri"/>
          <w:b/>
          <w:bCs/>
          <w:sz w:val="20"/>
          <w:szCs w:val="20"/>
        </w:rPr>
        <w:t xml:space="preserve"> soin de préciser la durée de la période de préparation à l’article 4.2 du CCAP valant AE en cohérence avec celle indiquée au planning</w:t>
      </w:r>
      <w:r w:rsidRPr="00B74DDE">
        <w:rPr>
          <w:rFonts w:ascii="Calibri" w:hAnsi="Calibri" w:cs="Calibri"/>
          <w:b/>
          <w:bCs/>
          <w:sz w:val="20"/>
          <w:szCs w:val="20"/>
        </w:rPr>
        <w:t>.</w:t>
      </w:r>
    </w:p>
    <w:p w14:paraId="35242705" w14:textId="77777777" w:rsidR="00B74DDE" w:rsidRPr="00B74DDE" w:rsidRDefault="00B74DDE" w:rsidP="00B74DDE">
      <w:pPr>
        <w:pStyle w:val="Paragraphedeliste"/>
        <w:rPr>
          <w:rFonts w:ascii="Calibri" w:hAnsi="Calibri" w:cs="Calibri"/>
          <w:b/>
          <w:bCs/>
          <w:sz w:val="20"/>
          <w:szCs w:val="20"/>
        </w:rPr>
      </w:pPr>
    </w:p>
    <w:p w14:paraId="622D48D3" w14:textId="74D2D241" w:rsidR="00B74DDE" w:rsidRPr="00B74DDE" w:rsidRDefault="00B74DDE" w:rsidP="00B74DDE">
      <w:pPr>
        <w:pStyle w:val="Paragraphedeliste"/>
        <w:numPr>
          <w:ilvl w:val="0"/>
          <w:numId w:val="1"/>
        </w:numPr>
        <w:spacing w:after="200" w:line="276" w:lineRule="auto"/>
        <w:ind w:right="141"/>
        <w:jc w:val="both"/>
        <w:rPr>
          <w:rFonts w:ascii="Calibri" w:hAnsi="Calibri" w:cs="Calibri"/>
          <w:b/>
          <w:bCs/>
          <w:sz w:val="20"/>
          <w:szCs w:val="20"/>
        </w:rPr>
      </w:pPr>
      <w:r w:rsidRPr="00B74DDE">
        <w:rPr>
          <w:rFonts w:ascii="Calibri" w:hAnsi="Calibri" w:cs="Calibri"/>
          <w:b/>
          <w:bCs/>
          <w:sz w:val="20"/>
          <w:szCs w:val="20"/>
        </w:rPr>
        <w:t>Description</w:t>
      </w:r>
      <w:r w:rsidRPr="00B74DDE">
        <w:rPr>
          <w:rFonts w:ascii="Calibri" w:hAnsi="Calibri" w:cs="Calibri"/>
          <w:b/>
          <w:bCs/>
          <w:sz w:val="20"/>
          <w:szCs w:val="20"/>
        </w:rPr>
        <w:t xml:space="preserve"> de la méthodologie proposée concernant la maintenance préventive et corrective au regard : de la méthodologie de prise en charge des demandes d’intervention depuis la réception de l’appel jusqu’à l’intervention sur site, des effectifs du centre d’appel vers lequel sont dirigés les appels de dépannage et de désincarcération, mode de communication des rapports réalisés dans le cadre de la maintenance préventive, mode de gestion du stock de pièces détachées (afin de permettre la disponibilité des pièces qui ne doit pas excéder 48h, conformément à l’article 9.3 du CCTP), ainsi que le nombre d’heures annuelles prévue pour la réalisation de la maintenance préventive</w:t>
      </w:r>
      <w:r w:rsidRPr="00B74DDE">
        <w:rPr>
          <w:rFonts w:ascii="Calibri" w:hAnsi="Calibri" w:cs="Calibri"/>
          <w:b/>
          <w:bCs/>
          <w:sz w:val="20"/>
          <w:szCs w:val="20"/>
        </w:rPr>
        <w:t xml:space="preserve">. </w:t>
      </w:r>
    </w:p>
    <w:p w14:paraId="257C6ADE" w14:textId="77777777" w:rsidR="00B74DDE" w:rsidRPr="00B74DDE" w:rsidRDefault="00B74DDE" w:rsidP="00B74DDE">
      <w:pPr>
        <w:pStyle w:val="Paragraphedeliste"/>
        <w:rPr>
          <w:rFonts w:ascii="Calibri" w:hAnsi="Calibri" w:cs="Calibri"/>
          <w:b/>
          <w:bCs/>
          <w:sz w:val="20"/>
          <w:szCs w:val="20"/>
        </w:rPr>
      </w:pPr>
    </w:p>
    <w:p w14:paraId="7E4FB52B" w14:textId="57FF6A10" w:rsidR="00B74DDE" w:rsidRPr="00B74DDE" w:rsidRDefault="00B74DDE" w:rsidP="00B74DDE">
      <w:pPr>
        <w:pStyle w:val="Paragraphedeliste"/>
        <w:numPr>
          <w:ilvl w:val="0"/>
          <w:numId w:val="1"/>
        </w:numPr>
        <w:spacing w:after="200" w:line="276" w:lineRule="auto"/>
        <w:ind w:right="141"/>
        <w:jc w:val="both"/>
        <w:rPr>
          <w:rFonts w:ascii="Calibri" w:hAnsi="Calibri" w:cs="Calibri"/>
          <w:b/>
          <w:bCs/>
          <w:sz w:val="20"/>
          <w:szCs w:val="20"/>
        </w:rPr>
      </w:pPr>
      <w:r w:rsidRPr="00B74DDE">
        <w:rPr>
          <w:rFonts w:ascii="Calibri" w:hAnsi="Calibri" w:cs="Calibri"/>
          <w:b/>
          <w:bCs/>
          <w:sz w:val="20"/>
          <w:szCs w:val="20"/>
        </w:rPr>
        <w:t>Description</w:t>
      </w:r>
      <w:r w:rsidRPr="00B74DDE">
        <w:rPr>
          <w:rFonts w:ascii="Calibri" w:hAnsi="Calibri" w:cs="Calibri"/>
          <w:b/>
          <w:bCs/>
          <w:sz w:val="20"/>
          <w:szCs w:val="20"/>
        </w:rPr>
        <w:t xml:space="preserve"> des moyens humains affectés à la maintenance préventive et corrective, s’agissant </w:t>
      </w:r>
      <w:proofErr w:type="spellStart"/>
      <w:r w:rsidRPr="00B74DDE">
        <w:rPr>
          <w:rFonts w:ascii="Calibri" w:hAnsi="Calibri" w:cs="Calibri"/>
          <w:b/>
          <w:bCs/>
          <w:sz w:val="20"/>
          <w:szCs w:val="20"/>
        </w:rPr>
        <w:t>du.des</w:t>
      </w:r>
      <w:proofErr w:type="spellEnd"/>
      <w:r w:rsidRPr="00B74DDE">
        <w:rPr>
          <w:rFonts w:ascii="Calibri" w:hAnsi="Calibri" w:cs="Calibri"/>
          <w:b/>
          <w:bCs/>
          <w:sz w:val="20"/>
          <w:szCs w:val="20"/>
        </w:rPr>
        <w:t xml:space="preserve"> </w:t>
      </w:r>
      <w:proofErr w:type="spellStart"/>
      <w:r w:rsidRPr="00B74DDE">
        <w:rPr>
          <w:rFonts w:ascii="Calibri" w:hAnsi="Calibri" w:cs="Calibri"/>
          <w:b/>
          <w:bCs/>
          <w:sz w:val="20"/>
          <w:szCs w:val="20"/>
        </w:rPr>
        <w:t>responsable.s</w:t>
      </w:r>
      <w:proofErr w:type="spellEnd"/>
      <w:r w:rsidRPr="00B74DDE">
        <w:rPr>
          <w:rFonts w:ascii="Calibri" w:hAnsi="Calibri" w:cs="Calibri"/>
          <w:b/>
          <w:bCs/>
          <w:sz w:val="20"/>
          <w:szCs w:val="20"/>
        </w:rPr>
        <w:t xml:space="preserve"> du contrat de maintenance (nombre) ainsi que des techniciens prévus et affectés à la maintenance, au regard : de leur effectif (nombre) autant pour la maintenance préventive que pour la maintenance corrective (dont les astreintes y compris en dehors des heures d’ouverture après 18h, pendant les week-ends et les jours fériés), leurs compétences, expériences et qualifications (CV à l’appui) et la quantité d’appareils dans la tournée de chaque technicien</w:t>
      </w:r>
      <w:r w:rsidRPr="00B74DDE">
        <w:rPr>
          <w:rFonts w:ascii="Calibri" w:hAnsi="Calibri" w:cs="Calibri"/>
          <w:b/>
          <w:bCs/>
          <w:sz w:val="20"/>
          <w:szCs w:val="20"/>
        </w:rPr>
        <w:t xml:space="preserve">. </w:t>
      </w:r>
    </w:p>
    <w:p w14:paraId="7296DE29" w14:textId="77777777" w:rsidR="00B74DDE" w:rsidRPr="00B74DDE" w:rsidRDefault="00B74DDE" w:rsidP="00B74DDE">
      <w:pPr>
        <w:pStyle w:val="Paragraphedeliste"/>
        <w:rPr>
          <w:rFonts w:ascii="Calibri" w:hAnsi="Calibri" w:cs="Calibri"/>
          <w:b/>
          <w:bCs/>
          <w:sz w:val="20"/>
          <w:szCs w:val="20"/>
        </w:rPr>
      </w:pPr>
    </w:p>
    <w:p w14:paraId="76CA55AF" w14:textId="2FF758C4" w:rsidR="00B74DDE" w:rsidRPr="00B74DDE" w:rsidRDefault="00B74DDE" w:rsidP="00E77962">
      <w:pPr>
        <w:pStyle w:val="Paragraphedeliste"/>
        <w:numPr>
          <w:ilvl w:val="0"/>
          <w:numId w:val="1"/>
        </w:numPr>
        <w:jc w:val="both"/>
        <w:rPr>
          <w:rFonts w:eastAsia="Meiryo" w:cstheme="minorHAnsi"/>
          <w:b/>
          <w:bCs/>
          <w:color w:val="262626"/>
          <w:kern w:val="0"/>
          <w:sz w:val="20"/>
          <w:szCs w:val="20"/>
          <w:u w:val="single"/>
          <w:lang w:eastAsia="fr-FR"/>
          <w14:ligatures w14:val="none"/>
        </w:rPr>
      </w:pPr>
      <w:bookmarkStart w:id="1" w:name="_Hlk173421614"/>
      <w:r w:rsidRPr="00B74DDE">
        <w:rPr>
          <w:rFonts w:ascii="Calibri" w:hAnsi="Calibri" w:cs="Calibri"/>
          <w:b/>
          <w:bCs/>
          <w:sz w:val="20"/>
          <w:szCs w:val="20"/>
        </w:rPr>
        <w:t xml:space="preserve">Description </w:t>
      </w:r>
      <w:r w:rsidRPr="00B74DDE">
        <w:rPr>
          <w:rFonts w:ascii="Calibri" w:hAnsi="Calibri" w:cs="Calibri"/>
          <w:b/>
          <w:bCs/>
          <w:sz w:val="20"/>
          <w:szCs w:val="20"/>
        </w:rPr>
        <w:t xml:space="preserve">des mesures en matière de développement durable et de protection de l'environnement prises </w:t>
      </w:r>
      <w:r w:rsidRPr="00B74DDE">
        <w:rPr>
          <w:rFonts w:ascii="Calibri" w:hAnsi="Calibri" w:cs="Calibri"/>
          <w:b/>
          <w:bCs/>
          <w:sz w:val="20"/>
          <w:szCs w:val="20"/>
          <w:u w:val="single"/>
        </w:rPr>
        <w:t>dans le cadre du présent chantier</w:t>
      </w:r>
      <w:r w:rsidRPr="00B74DDE">
        <w:rPr>
          <w:rFonts w:ascii="Calibri" w:hAnsi="Calibri" w:cs="Calibri"/>
          <w:b/>
          <w:bCs/>
          <w:sz w:val="20"/>
          <w:szCs w:val="20"/>
        </w:rPr>
        <w:t>, notamment au regard du mode de production des matériaux mis en œuvre ainsi que son mode d’acheminement, du taux de recyclage du matériel installé, des dispositions prévues pour assurer le suivi et la traçabilité de l’évacuation des déchets générés par le chantier et des mesures destinées à optimiser la valorisation des déchets</w:t>
      </w:r>
      <w:bookmarkEnd w:id="1"/>
      <w:r w:rsidRPr="00B74DDE">
        <w:rPr>
          <w:rFonts w:ascii="Calibri" w:hAnsi="Calibri" w:cs="Calibri"/>
          <w:b/>
          <w:bCs/>
          <w:sz w:val="20"/>
          <w:szCs w:val="20"/>
        </w:rPr>
        <w:t xml:space="preserve"> (réemploi, recyclage, etc.)</w:t>
      </w:r>
    </w:p>
    <w:p w14:paraId="708A1432" w14:textId="77777777" w:rsidR="00FD784D" w:rsidRPr="00E77962" w:rsidRDefault="00FD784D">
      <w:pPr>
        <w:rPr>
          <w:rFonts w:cstheme="minorHAnsi"/>
          <w:sz w:val="20"/>
          <w:szCs w:val="20"/>
        </w:rPr>
      </w:pPr>
    </w:p>
    <w:p w14:paraId="077F17A3" w14:textId="3F151A57" w:rsidR="00851D74" w:rsidRPr="00B74DDE" w:rsidRDefault="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sectPr w:rsidR="00851D74" w:rsidRPr="00B74D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B387892"/>
    <w:multiLevelType w:val="hybridMultilevel"/>
    <w:tmpl w:val="A93A8C5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2"/>
  </w:num>
  <w:num w:numId="3" w16cid:durableId="2073691046">
    <w:abstractNumId w:val="3"/>
  </w:num>
  <w:num w:numId="4" w16cid:durableId="568152711">
    <w:abstractNumId w:val="4"/>
  </w:num>
  <w:num w:numId="5" w16cid:durableId="172569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0E6F41"/>
    <w:rsid w:val="00166999"/>
    <w:rsid w:val="002738C7"/>
    <w:rsid w:val="00284F0B"/>
    <w:rsid w:val="002D3CA2"/>
    <w:rsid w:val="0033515B"/>
    <w:rsid w:val="003E15E9"/>
    <w:rsid w:val="003F3798"/>
    <w:rsid w:val="005E4ED6"/>
    <w:rsid w:val="006769E7"/>
    <w:rsid w:val="006D041F"/>
    <w:rsid w:val="006D7844"/>
    <w:rsid w:val="00851D74"/>
    <w:rsid w:val="00965F93"/>
    <w:rsid w:val="0096665B"/>
    <w:rsid w:val="009F298C"/>
    <w:rsid w:val="00B24E37"/>
    <w:rsid w:val="00B74DDE"/>
    <w:rsid w:val="00BA0725"/>
    <w:rsid w:val="00CD2449"/>
    <w:rsid w:val="00D65A5F"/>
    <w:rsid w:val="00DE4CC0"/>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aliases w:val="Puce 1er niveau"/>
    <w:basedOn w:val="Normal"/>
    <w:link w:val="ParagraphedelisteCar"/>
    <w:uiPriority w:val="34"/>
    <w:qFormat/>
    <w:rsid w:val="00851D74"/>
    <w:pPr>
      <w:ind w:left="720"/>
      <w:contextualSpacing/>
    </w:pPr>
  </w:style>
  <w:style w:type="paragraph" w:styleId="Objetducommentaire">
    <w:name w:val="annotation subject"/>
    <w:basedOn w:val="Commentaire"/>
    <w:next w:val="Commentaire"/>
    <w:link w:val="ObjetducommentaireCar"/>
    <w:uiPriority w:val="99"/>
    <w:semiHidden/>
    <w:unhideWhenUsed/>
    <w:rsid w:val="00BA0725"/>
    <w:pPr>
      <w:spacing w:after="160"/>
    </w:pPr>
    <w:rPr>
      <w:b/>
      <w:bCs/>
      <w:color w:val="auto"/>
      <w:kern w:val="2"/>
      <w14:ligatures w14:val="standardContextual"/>
    </w:rPr>
  </w:style>
  <w:style w:type="character" w:customStyle="1" w:styleId="ObjetducommentaireCar">
    <w:name w:val="Objet du commentaire Car"/>
    <w:basedOn w:val="CommentaireCar"/>
    <w:link w:val="Objetducommentaire"/>
    <w:uiPriority w:val="99"/>
    <w:semiHidden/>
    <w:rsid w:val="00BA0725"/>
    <w:rPr>
      <w:b/>
      <w:bCs/>
      <w:color w:val="262626"/>
      <w:kern w:val="0"/>
      <w:sz w:val="20"/>
      <w:szCs w:val="20"/>
      <w14:ligatures w14:val="none"/>
    </w:rPr>
  </w:style>
  <w:style w:type="character" w:customStyle="1" w:styleId="ParagraphedelisteCar">
    <w:name w:val="Paragraphe de liste Car"/>
    <w:aliases w:val="Puce 1er niveau Car"/>
    <w:link w:val="Paragraphedeliste"/>
    <w:uiPriority w:val="34"/>
    <w:locked/>
    <w:rsid w:val="00B74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575</Words>
  <Characters>3270</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19</cp:revision>
  <dcterms:created xsi:type="dcterms:W3CDTF">2024-04-25T14:15:00Z</dcterms:created>
  <dcterms:modified xsi:type="dcterms:W3CDTF">2026-02-13T13:55:00Z</dcterms:modified>
</cp:coreProperties>
</file>